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08" w:rsidRDefault="002E25A2" w:rsidP="00863B08">
      <w:pPr>
        <w:pStyle w:val="NormalWeb"/>
      </w:pPr>
      <w:r>
        <w:fldChar w:fldCharType="begin"/>
      </w:r>
      <w:r w:rsidR="00863B08">
        <w:instrText xml:space="preserve"> HYPERLINK "</w:instrText>
      </w:r>
      <w:r w:rsidR="00863B08" w:rsidRPr="00863B08">
        <w:instrText>http://www.legifrance.gouv.fr/affichLoiPreparation.do;jsessionid=F7F01E42FD2810342267A1CFF6B826BF.tpdila24v_2?idDocument=JORFDOLE000029310724&amp;type=contenu&amp;id=2&amp;typeLoi=proj&amp;legislature=14</w:instrText>
      </w:r>
      <w:r w:rsidR="00863B08">
        <w:instrText xml:space="preserve">" </w:instrText>
      </w:r>
      <w:r>
        <w:fldChar w:fldCharType="separate"/>
      </w:r>
      <w:r w:rsidR="00863B08" w:rsidRPr="000714EE">
        <w:rPr>
          <w:rStyle w:val="Lienhypertexte"/>
        </w:rPr>
        <w:t>http://www.legifrance.gouv.fr/affichLoiPreparation.do;jsessionid=F7F01E42FD2810342267A1CFF6B826BF.tpdila24v_2?idDocument=JORFDOLE000029310724&amp;type=contenu&amp;id=2&amp;typeLoi=proj&amp;legislature=14</w:t>
      </w:r>
      <w:r>
        <w:fldChar w:fldCharType="end"/>
      </w:r>
    </w:p>
    <w:p w:rsidR="00863B08" w:rsidRPr="00863B08" w:rsidRDefault="00863B08" w:rsidP="00863B08">
      <w:pPr>
        <w:pStyle w:val="NormalWeb"/>
        <w:rPr>
          <w:b/>
          <w:sz w:val="40"/>
          <w:szCs w:val="40"/>
        </w:rPr>
      </w:pPr>
      <w:r w:rsidRPr="00863B08">
        <w:rPr>
          <w:b/>
          <w:sz w:val="40"/>
          <w:szCs w:val="40"/>
        </w:rPr>
        <w:t xml:space="preserve">Projet de loi relatif à </w:t>
      </w:r>
      <w:r w:rsidRPr="00863B08">
        <w:rPr>
          <w:b/>
          <w:sz w:val="40"/>
          <w:szCs w:val="40"/>
          <w:highlight w:val="yellow"/>
        </w:rPr>
        <w:t>la transition énergétique</w:t>
      </w:r>
      <w:r w:rsidRPr="00863B08">
        <w:rPr>
          <w:b/>
          <w:sz w:val="40"/>
          <w:szCs w:val="40"/>
        </w:rPr>
        <w:t xml:space="preserve"> pour la croissance verte (DEVX1413992L)</w:t>
      </w:r>
    </w:p>
    <w:p w:rsidR="00863B08" w:rsidRDefault="00863B08" w:rsidP="00863B08">
      <w:pPr>
        <w:pStyle w:val="NormalWeb"/>
      </w:pPr>
      <w:r>
        <w:t>…</w:t>
      </w:r>
    </w:p>
    <w:p w:rsidR="00863B08" w:rsidRDefault="00863B08" w:rsidP="00863B08">
      <w:pPr>
        <w:pStyle w:val="NormalWeb"/>
        <w:jc w:val="center"/>
      </w:pPr>
      <w:r>
        <w:t>Titre V</w:t>
      </w:r>
      <w:r>
        <w:br/>
      </w:r>
      <w:r w:rsidRPr="00E06C20">
        <w:rPr>
          <w:b/>
          <w:bCs/>
          <w:highlight w:val="yellow"/>
        </w:rPr>
        <w:t>FAVORISER LES ENERGIES RENOUVELABLES</w:t>
      </w:r>
      <w:r>
        <w:rPr>
          <w:b/>
          <w:bCs/>
        </w:rPr>
        <w:t xml:space="preserve"> POUR DIVERSIFIER NOS ENERGIES ET VALORISER LES RESSOURCES DE NOS TERRITOIRES</w:t>
      </w:r>
      <w:r>
        <w:t xml:space="preserve"> </w:t>
      </w:r>
    </w:p>
    <w:p w:rsidR="00863B08" w:rsidRDefault="00863B08" w:rsidP="00863B08">
      <w:pPr>
        <w:pStyle w:val="NormalWeb"/>
        <w:jc w:val="center"/>
      </w:pPr>
      <w:r>
        <w:t>Chapitre Ier</w:t>
      </w:r>
      <w:r>
        <w:br/>
      </w:r>
      <w:r w:rsidRPr="00E06C20">
        <w:rPr>
          <w:b/>
          <w:bCs/>
          <w:highlight w:val="yellow"/>
        </w:rPr>
        <w:t>DISPOSITIONS COMMUNES</w:t>
      </w:r>
      <w:r>
        <w:t xml:space="preserve"> </w:t>
      </w:r>
    </w:p>
    <w:p w:rsidR="00863B08" w:rsidRDefault="00863B08" w:rsidP="00863B08">
      <w:pPr>
        <w:pStyle w:val="NormalWeb"/>
        <w:jc w:val="center"/>
      </w:pPr>
      <w:r>
        <w:rPr>
          <w:b/>
          <w:bCs/>
        </w:rPr>
        <w:t>Article 23</w:t>
      </w:r>
      <w:r>
        <w:t xml:space="preserve"> </w:t>
      </w:r>
    </w:p>
    <w:p w:rsidR="00863B08" w:rsidRDefault="00863B08" w:rsidP="00863B08">
      <w:pPr>
        <w:pStyle w:val="NormalWeb"/>
      </w:pPr>
      <w:r>
        <w:t>I. - Le premier alinéa de l'article L. 314-1 du code de l'énergie est remplacé par les dispositions suivantes :</w:t>
      </w:r>
    </w:p>
    <w:p w:rsidR="00863B08" w:rsidRDefault="00863B08" w:rsidP="00863B08">
      <w:pPr>
        <w:pStyle w:val="NormalWeb"/>
      </w:pPr>
      <w:r>
        <w:t xml:space="preserve">« Sous réserve de la nécessité de préserver le fonctionnement des réseaux, </w:t>
      </w:r>
      <w:r w:rsidRPr="00E06C20">
        <w:rPr>
          <w:highlight w:val="yellow"/>
        </w:rPr>
        <w:t>Électricité de France et</w:t>
      </w:r>
      <w:r>
        <w:t xml:space="preserve">, si les installations de production sont raccordées aux réseaux publics de distribution dans leur zone de desserte, les entreprises locales de distribution chargées de la fourniture, </w:t>
      </w:r>
      <w:r w:rsidRPr="00E06C20">
        <w:rPr>
          <w:highlight w:val="yellow"/>
        </w:rPr>
        <w:t>sont tenues de conclure, lorsque les producteurs intéressés en font la demande, un contrat pour l'achat de l'électricité produite sur le territoire national par les installations dont la liste est définie par décret parmi les installations suivantes : ».</w:t>
      </w:r>
    </w:p>
    <w:p w:rsidR="00863B08" w:rsidRDefault="00863B08" w:rsidP="00863B08">
      <w:pPr>
        <w:pStyle w:val="NormalWeb"/>
      </w:pPr>
      <w:r>
        <w:t>…</w:t>
      </w:r>
    </w:p>
    <w:p w:rsidR="00863B08" w:rsidRDefault="00863B08" w:rsidP="00863B08">
      <w:pPr>
        <w:pStyle w:val="NormalWeb"/>
      </w:pPr>
      <w:r>
        <w:t>I. - Les articles L. 311-12 et L. 311-13 du code de l'énergie sont remplacées par les dispositions suivantes :</w:t>
      </w:r>
    </w:p>
    <w:p w:rsidR="00863B08" w:rsidRPr="00402BEE" w:rsidRDefault="00863B08" w:rsidP="00863B08">
      <w:pPr>
        <w:pStyle w:val="NormalWeb"/>
        <w:rPr>
          <w:highlight w:val="yellow"/>
        </w:rPr>
      </w:pPr>
      <w:r>
        <w:t xml:space="preserve">« Art. L. 311-12. - </w:t>
      </w:r>
      <w:r w:rsidRPr="00402BEE">
        <w:rPr>
          <w:highlight w:val="yellow"/>
        </w:rPr>
        <w:t>Les candidats retenus désignés par l'autorité administrative bénéficient, selon les modalités prévues par l'appel d'offres :</w:t>
      </w:r>
    </w:p>
    <w:p w:rsidR="00863B08" w:rsidRPr="00402BEE" w:rsidRDefault="00863B08" w:rsidP="00863B08">
      <w:pPr>
        <w:pStyle w:val="NormalWeb"/>
        <w:rPr>
          <w:highlight w:val="yellow"/>
        </w:rPr>
      </w:pPr>
      <w:r w:rsidRPr="00402BEE">
        <w:rPr>
          <w:highlight w:val="yellow"/>
        </w:rPr>
        <w:t>« 1° Soit d'un contrat d'achat pour l'électricité produite ;</w:t>
      </w:r>
    </w:p>
    <w:p w:rsidR="00863B08" w:rsidRDefault="00863B08" w:rsidP="00863B08">
      <w:pPr>
        <w:pStyle w:val="NormalWeb"/>
      </w:pPr>
      <w:r w:rsidRPr="00402BEE">
        <w:rPr>
          <w:highlight w:val="yellow"/>
        </w:rPr>
        <w:t>« 2° Soit d'un contrat offrant un complément de rémunération à l'électricité produite.</w:t>
      </w:r>
    </w:p>
    <w:p w:rsidR="00863B08" w:rsidRDefault="00863B08" w:rsidP="00863B08">
      <w:pPr>
        <w:pStyle w:val="NormalWeb"/>
      </w:pPr>
      <w:r>
        <w:t>…</w:t>
      </w:r>
    </w:p>
    <w:p w:rsidR="00863B08" w:rsidRDefault="00863B08" w:rsidP="00863B08">
      <w:pPr>
        <w:pStyle w:val="NormalWeb"/>
      </w:pPr>
      <w:r>
        <w:t xml:space="preserve">« Art. L. 311-13. - Lorsque les modalités de l'appel d'offres prévoient un contrat conformément aux dispositions du 1° de l'article L. 311-12 et lorsqu'elles ne sont pas retenues à l'issue de l'appel d'offres, </w:t>
      </w:r>
      <w:r w:rsidRPr="00402BEE">
        <w:rPr>
          <w:highlight w:val="yellow"/>
        </w:rPr>
        <w:t>Électricité de France</w:t>
      </w:r>
      <w:r>
        <w:t xml:space="preserve"> et, si les installations de production sont raccordées aux réseaux de distribution dans leur zone de desserte, les entreprises locales de distribution chargées de la fourniture </w:t>
      </w:r>
      <w:r w:rsidRPr="00402BEE">
        <w:rPr>
          <w:highlight w:val="yellow"/>
        </w:rPr>
        <w:t>sont tenues de conclure, dans les conditions fixées par l'appel d'offres, un contrat d'achat de l'électricité avec le candidat retenu, en tenant compte du résultat de l'appel d'offres.</w:t>
      </w:r>
    </w:p>
    <w:p w:rsidR="00863B08" w:rsidRDefault="00863B08" w:rsidP="00863B08">
      <w:pPr>
        <w:pStyle w:val="NormalWeb"/>
      </w:pPr>
      <w:r>
        <w:lastRenderedPageBreak/>
        <w:t>…</w:t>
      </w:r>
    </w:p>
    <w:p w:rsidR="00863B08" w:rsidRDefault="00863B08" w:rsidP="00863B08">
      <w:pPr>
        <w:pStyle w:val="NormalWeb"/>
        <w:jc w:val="center"/>
      </w:pPr>
      <w:r>
        <w:rPr>
          <w:b/>
          <w:bCs/>
        </w:rPr>
        <w:t>Article 26</w:t>
      </w:r>
      <w:r>
        <w:t xml:space="preserve"> </w:t>
      </w:r>
    </w:p>
    <w:p w:rsidR="00863B08" w:rsidRDefault="00863B08" w:rsidP="00863B08">
      <w:pPr>
        <w:pStyle w:val="NormalWeb"/>
      </w:pPr>
      <w:r>
        <w:t xml:space="preserve">L'article L. 2253-2 du code général </w:t>
      </w:r>
      <w:r w:rsidRPr="00402BEE">
        <w:rPr>
          <w:highlight w:val="yellow"/>
        </w:rPr>
        <w:t>des collectivités territoriales</w:t>
      </w:r>
      <w:r>
        <w:t xml:space="preserve"> est complété par un alinéa ainsi rédigé :</w:t>
      </w:r>
    </w:p>
    <w:p w:rsidR="00863B08" w:rsidRDefault="00863B08" w:rsidP="00863B08">
      <w:pPr>
        <w:pStyle w:val="NormalWeb"/>
      </w:pPr>
      <w:r w:rsidRPr="00402BEE">
        <w:rPr>
          <w:highlight w:val="yellow"/>
        </w:rPr>
        <w:t>« Ils peuvent, dans les mêmes conditions, détenir des actions d'une société anonyme dont l'objet social est la production d'énergies renouvelables par des installations situées sur leur territoire, ou sur des territoires situés à proximité et participant à l'approvisionnement énergétique de leur territoire. »</w:t>
      </w:r>
    </w:p>
    <w:p w:rsidR="00863B08" w:rsidRDefault="00863B08" w:rsidP="00863B08">
      <w:pPr>
        <w:pStyle w:val="NormalWeb"/>
      </w:pPr>
      <w:r>
        <w:t>…</w:t>
      </w:r>
    </w:p>
    <w:p w:rsidR="00863B08" w:rsidRDefault="00863B08" w:rsidP="00863B08">
      <w:pPr>
        <w:pStyle w:val="NormalWeb"/>
        <w:jc w:val="center"/>
      </w:pPr>
      <w:r>
        <w:rPr>
          <w:b/>
          <w:bCs/>
        </w:rPr>
        <w:t>Article 27</w:t>
      </w:r>
      <w:r>
        <w:t xml:space="preserve"> </w:t>
      </w:r>
    </w:p>
    <w:p w:rsidR="00863B08" w:rsidRDefault="00863B08" w:rsidP="00863B08">
      <w:pPr>
        <w:pStyle w:val="NormalWeb"/>
      </w:pPr>
      <w:r>
        <w:t>Le chapitre IV du titre Ier du livre III du code de l'énergie est complété par une section 4 ainsi rédigée :</w:t>
      </w:r>
    </w:p>
    <w:p w:rsidR="00863B08" w:rsidRDefault="00863B08" w:rsidP="00863B08">
      <w:pPr>
        <w:pStyle w:val="NormalWeb"/>
      </w:pPr>
      <w:r>
        <w:t>« Section 4</w:t>
      </w:r>
      <w:r>
        <w:br/>
        <w:t>« Investissement participatif aux projets de production d'énergie renouvelable</w:t>
      </w:r>
    </w:p>
    <w:p w:rsidR="00863B08" w:rsidRDefault="00863B08" w:rsidP="00863B08">
      <w:pPr>
        <w:pStyle w:val="NormalWeb"/>
      </w:pPr>
      <w:r>
        <w:t xml:space="preserve">« Art. L. 314-24. - I. - </w:t>
      </w:r>
      <w:r w:rsidRPr="00402BEE">
        <w:rPr>
          <w:highlight w:val="yellow"/>
        </w:rPr>
        <w:t>Les sociétés</w:t>
      </w:r>
      <w:r>
        <w:t xml:space="preserve"> régies par les dispositions du livre II du code de commerce ou par les articles L. 1521-1 et suivants du code général </w:t>
      </w:r>
      <w:r w:rsidRPr="00402BEE">
        <w:rPr>
          <w:highlight w:val="yellow"/>
        </w:rPr>
        <w:t>des collectivités territoriales constituées pour porter un projet de production d'énergie renouvelable peuvent, lors de la constitution de leur capital, en proposer une part à des habitants résidant habituellement à proximité du projet ou aux collectivités locales sur le territoire desquelles il doit être implanté</w:t>
      </w:r>
      <w:r>
        <w:t>.</w:t>
      </w:r>
    </w:p>
    <w:p w:rsidR="00863B08" w:rsidRDefault="00863B08" w:rsidP="00863B08">
      <w:pPr>
        <w:pStyle w:val="NormalWeb"/>
      </w:pPr>
      <w:r>
        <w:t xml:space="preserve">« II. - </w:t>
      </w:r>
      <w:r w:rsidRPr="00402BEE">
        <w:rPr>
          <w:highlight w:val="yellow"/>
        </w:rPr>
        <w:t>Les sociétés coopératives régies par la loi n° 47-1775 du 10 septembre 1947 destinées à porter un projet de production d'énergie renouvelable peuvent proposer, lors de la constitution de leur capital, une part de leur capital à des habitants résidant habituellement à proximité du projet.</w:t>
      </w:r>
    </w:p>
    <w:p w:rsidR="00863B08" w:rsidRDefault="00863B08" w:rsidP="00863B08">
      <w:pPr>
        <w:pStyle w:val="NormalWeb"/>
      </w:pPr>
      <w:r>
        <w:t>« III. - Les offres de participation au capital mentionnées aux I et II peuvent être faites par les porteurs des projets directement auprès des personnes mentionnées au I ou en recourant à un fonds de l'économie sociale et solidaire mentionné par la loi n° (...) du (...) relative à l'économie sociale et solidaire spécialisé dans l'investissement en capital dans les énergies renouvelables, à une société ayant pour objet le développement des énergies renouvelables et l'agrément « entreprise solidaire d'utilité sociale ». Ces offres ne constituent pas une offre au public au sens de l'article L. 411-1 du code monétaire et financier.</w:t>
      </w:r>
    </w:p>
    <w:p w:rsidR="00863B08" w:rsidRDefault="00863B08" w:rsidP="00863B08">
      <w:pPr>
        <w:pStyle w:val="NormalWeb"/>
      </w:pPr>
      <w:r>
        <w:t xml:space="preserve">« </w:t>
      </w:r>
      <w:r w:rsidRPr="00402BEE">
        <w:rPr>
          <w:highlight w:val="yellow"/>
        </w:rPr>
        <w:t>Les offres de participation au capital peuvent être faites par les porteurs des projets directement auprès des personnes mentionnées</w:t>
      </w:r>
      <w:r>
        <w:t xml:space="preserve"> au I ou à des conseillers en investissements participatifs mentionnés au I de l'article L. 547-1 du code monétaire et financier. Ces offres ne constituent pas une offre au public au sens de l'article L. 411-1 du code monétaire et financier. Cette disposition entre en vigueur à compter du 1er juillet 2016.</w:t>
      </w:r>
    </w:p>
    <w:p w:rsidR="00863B08" w:rsidRDefault="00863B08" w:rsidP="00863B08">
      <w:pPr>
        <w:pStyle w:val="NormalWeb"/>
      </w:pPr>
      <w:r>
        <w:t xml:space="preserve">« IV. - </w:t>
      </w:r>
      <w:r w:rsidRPr="00402BEE">
        <w:rPr>
          <w:highlight w:val="yellow"/>
        </w:rPr>
        <w:t>Les collectivités territoriales peuvent souscrire la participation en capital prévue I par décision prise par leur organe délibérant</w:t>
      </w:r>
      <w:r>
        <w:t xml:space="preserve">. Cette décision peut faire l'objet d'une délégation à l'exécutif. » </w:t>
      </w:r>
    </w:p>
    <w:p w:rsidR="00863B08" w:rsidRDefault="00863B08" w:rsidP="00863B08">
      <w:pPr>
        <w:pStyle w:val="NormalWeb"/>
      </w:pPr>
    </w:p>
    <w:p w:rsidR="00863B08" w:rsidRDefault="00863B08" w:rsidP="00863B08">
      <w:pPr>
        <w:pStyle w:val="NormalWeb"/>
        <w:jc w:val="center"/>
      </w:pPr>
      <w:r>
        <w:t>Chapitre II</w:t>
      </w:r>
      <w:r>
        <w:br/>
      </w:r>
      <w:r>
        <w:rPr>
          <w:b/>
          <w:bCs/>
        </w:rPr>
        <w:t>CONCESSIONS HYDROELECTRIQUES</w:t>
      </w:r>
      <w:r>
        <w:t xml:space="preserve"> </w:t>
      </w:r>
    </w:p>
    <w:p w:rsidR="00863B08" w:rsidRDefault="00863B08" w:rsidP="00863B08">
      <w:pPr>
        <w:pStyle w:val="NormalWeb"/>
        <w:jc w:val="center"/>
      </w:pPr>
      <w:r>
        <w:rPr>
          <w:b/>
          <w:bCs/>
        </w:rPr>
        <w:t>Article 28</w:t>
      </w:r>
      <w:r>
        <w:t xml:space="preserve"> </w:t>
      </w:r>
    </w:p>
    <w:p w:rsidR="00863B08" w:rsidRDefault="00863B08" w:rsidP="00863B08">
      <w:pPr>
        <w:pStyle w:val="NormalWeb"/>
      </w:pPr>
      <w:r>
        <w:t>Après l'article L. 521-16 du code de l'énergie, il est inséré un article L. 521-16-1 ainsi rédigé :</w:t>
      </w:r>
    </w:p>
    <w:p w:rsidR="00863B08" w:rsidRDefault="00863B08" w:rsidP="00863B08">
      <w:pPr>
        <w:pStyle w:val="NormalWeb"/>
      </w:pPr>
      <w:r>
        <w:t xml:space="preserve">« Art. L. 521-16-1. - </w:t>
      </w:r>
      <w:r w:rsidRPr="00402BEE">
        <w:rPr>
          <w:highlight w:val="yellow"/>
        </w:rPr>
        <w:t>Lorsque le concessionnaire est titulaire de plusieurs concessions</w:t>
      </w:r>
      <w:r>
        <w:t xml:space="preserve"> hydrauliques formant une chaîne d'aménagements hydrauliquement liés, </w:t>
      </w:r>
      <w:r w:rsidRPr="00402BEE">
        <w:rPr>
          <w:highlight w:val="yellow"/>
        </w:rPr>
        <w:t>l'autorité administrative peut procéder, par décret en Conseil d'Etat, au regroupement de ces concessions</w:t>
      </w:r>
      <w:r>
        <w:t xml:space="preserve"> afin d'optimiser l'exploitation de cette chaîne au regard des objectifs visés aux articles L. 100-1, L. 100-2 et L. 100-4 du présent code.</w:t>
      </w:r>
    </w:p>
    <w:p w:rsidR="00863B08" w:rsidRDefault="00863B08" w:rsidP="00863B08">
      <w:pPr>
        <w:pStyle w:val="NormalWeb"/>
      </w:pPr>
      <w:r>
        <w:t>« Le décret mentionné au premier alinéa comporte la liste des contrats de concession regroupés. Il modifie leur date d'échéance en leur substituant une date commune correspondant à la moyenne pondérée des durées prévues par les cahiers des charges des contrats regroupés, au besoin en dérogeant au 2° de l'article L. 521-4 du présent code et à l'article 40 de la loi n° 93 112 du 29 janvier 1993 relative à la prévention de la corruption et à la transparence de la vie économique et des procédures publiques.</w:t>
      </w:r>
    </w:p>
    <w:p w:rsidR="00863B08" w:rsidRDefault="00863B08" w:rsidP="00863B08">
      <w:pPr>
        <w:pStyle w:val="NormalWeb"/>
      </w:pPr>
      <w:r>
        <w:t>« Les critères de pondération retenus pour fixer cette nouvelle date commune d'échéance garantissent au concessionnaire le maintien de l'équilibre économique de la concession apprécié sur l'ensemble des concessions regroupées.</w:t>
      </w:r>
    </w:p>
    <w:p w:rsidR="00863B08" w:rsidRDefault="00863B08" w:rsidP="00863B08">
      <w:pPr>
        <w:pStyle w:val="NormalWeb"/>
      </w:pPr>
      <w:r>
        <w:t>« Les contrats de concession faisant l'objet, en application du troisième alinéa de l'article L. 521-16, d'une prorogation dans l'attente de la délivrance d'une nouvelle concession peuvent être inclus dans la liste des contrats mentionnée au deuxième alinéa. Toutefois, les dates d'échéance retenues pour le calcul de la moyenne pondérée mentionnée au deuxième alinéa ne tiennent pas compte des prorogations résultant de l'application des troisième et quatrième alinéas de l'article L. 521-16.</w:t>
      </w:r>
    </w:p>
    <w:p w:rsidR="00863B08" w:rsidRDefault="00863B08" w:rsidP="00863B08">
      <w:pPr>
        <w:pStyle w:val="NormalWeb"/>
      </w:pPr>
      <w:r>
        <w:t>« Un décret en Conseil d'Etat précise les critères de pondération et les conditions et modalités du regroupement prévus au présent article. »</w:t>
      </w:r>
    </w:p>
    <w:p w:rsidR="00863B08" w:rsidRDefault="00863B08" w:rsidP="00863B08">
      <w:pPr>
        <w:pStyle w:val="NormalWeb"/>
        <w:jc w:val="center"/>
      </w:pPr>
      <w:r>
        <w:rPr>
          <w:b/>
          <w:bCs/>
        </w:rPr>
        <w:t>Article 29</w:t>
      </w:r>
      <w:r>
        <w:t xml:space="preserve"> </w:t>
      </w:r>
    </w:p>
    <w:p w:rsidR="00863B08" w:rsidRDefault="00863B08" w:rsidP="00863B08">
      <w:pPr>
        <w:pStyle w:val="NormalWeb"/>
      </w:pPr>
      <w:r>
        <w:t>I. - Le chapitre Ier du titre II du livre V du code de l'énergie est complété par une section 5 ainsi rédigée :</w:t>
      </w:r>
    </w:p>
    <w:p w:rsidR="00863B08" w:rsidRDefault="00863B08" w:rsidP="00863B08">
      <w:pPr>
        <w:pStyle w:val="NormalWeb"/>
      </w:pPr>
      <w:r>
        <w:t>« Section 5</w:t>
      </w:r>
      <w:r>
        <w:br/>
        <w:t xml:space="preserve">« </w:t>
      </w:r>
      <w:r w:rsidRPr="00402BEE">
        <w:rPr>
          <w:highlight w:val="yellow"/>
        </w:rPr>
        <w:t>Sociétés d'économie mixte hydroélectriques</w:t>
      </w:r>
    </w:p>
    <w:p w:rsidR="00863B08" w:rsidRDefault="00863B08" w:rsidP="00863B08">
      <w:pPr>
        <w:pStyle w:val="NormalWeb"/>
      </w:pPr>
      <w:r>
        <w:t xml:space="preserve">« Art. L. 521-18. - I. - Pour assurer l'exécution d'une concession prévue à l'article L. 511 5, </w:t>
      </w:r>
      <w:r w:rsidRPr="00402BEE">
        <w:rPr>
          <w:highlight w:val="yellow"/>
        </w:rPr>
        <w:t>l'Etat peut créer, avec au moins un opérateur économique qualifié d'actionnaire opérateur et, le cas échéant, avec les personnes morales mentionnées aux III et IV du présent article, une société d'économie mixte hydroélectrique</w:t>
      </w:r>
      <w:r>
        <w:t>.</w:t>
      </w:r>
    </w:p>
    <w:p w:rsidR="00863B08" w:rsidRDefault="00863B08" w:rsidP="00863B08">
      <w:pPr>
        <w:pStyle w:val="NormalWeb"/>
      </w:pPr>
      <w:r>
        <w:lastRenderedPageBreak/>
        <w:t xml:space="preserve">« Cette société à opération unique est constituée pour une durée limitée en vue de la conclusion et de l'exécution, dans les conditions définies au titre II du présent livre, d'une concession </w:t>
      </w:r>
      <w:r w:rsidRPr="00402BEE">
        <w:rPr>
          <w:highlight w:val="yellow"/>
        </w:rPr>
        <w:t>dont l'objet est l'aménagement et l'exploitation</w:t>
      </w:r>
      <w:r>
        <w:t xml:space="preserve">, selon les modalités fixées au cahier des charges prévu à l'article L. 521-4, </w:t>
      </w:r>
      <w:r w:rsidRPr="00402BEE">
        <w:rPr>
          <w:highlight w:val="yellow"/>
        </w:rPr>
        <w:t>d'une ou de plusieurs installations constituant une chaîne d'aménagements hydrauliquement liés.</w:t>
      </w:r>
      <w:r>
        <w:t xml:space="preserve"> Cet objet unique ne peut pas être modifié pendant toute la durée du contrat.</w:t>
      </w:r>
    </w:p>
    <w:p w:rsidR="00863B08" w:rsidRDefault="00863B08" w:rsidP="00863B08">
      <w:pPr>
        <w:pStyle w:val="NormalWeb"/>
      </w:pPr>
      <w:r>
        <w:t xml:space="preserve">« II. - La société d'économie mixte hydroélectrique revêt la forme de </w:t>
      </w:r>
      <w:r w:rsidRPr="00402BEE">
        <w:rPr>
          <w:highlight w:val="yellow"/>
        </w:rPr>
        <w:t>société anonyme régie par le livre II du code de commerce,</w:t>
      </w:r>
      <w:r>
        <w:t xml:space="preserve"> sous réserve des dispositions de la présente section. Elle est composée, par dérogation à l'article L. 225-1 du code de commerce, d'au moins deux actionnaires. </w:t>
      </w:r>
    </w:p>
    <w:p w:rsidR="00863B08" w:rsidRDefault="00863B08" w:rsidP="00863B08">
      <w:pPr>
        <w:pStyle w:val="NormalWeb"/>
      </w:pPr>
      <w:r>
        <w:t xml:space="preserve">« III. - Dans le cadre des compétences qui leur sont reconnues par la loi en matière de gestion équilibrée des usages de l'eau ou de production d'énergie renouvelable, </w:t>
      </w:r>
      <w:r w:rsidRPr="00402BEE">
        <w:rPr>
          <w:highlight w:val="yellow"/>
        </w:rPr>
        <w:t>les collectivités territoriales ou les groupements de collectivités territoriales riveraines des cours d'eau dont la force hydraulique sera exploitée en vertu de la concession mentionnée au I, peuvent, si l'Etat accueille leur demande à cet effet, devenir actionnaires de cette société</w:t>
      </w:r>
      <w:r>
        <w:t xml:space="preserve"> dans les conditions et selon les modalités prévues par décret en Conseil d'Etat. </w:t>
      </w:r>
    </w:p>
    <w:p w:rsidR="00863B08" w:rsidRDefault="00863B08" w:rsidP="00863B08">
      <w:pPr>
        <w:pStyle w:val="NormalWeb"/>
      </w:pPr>
      <w:r>
        <w:t>« Les modalités de participation de ces collectivités territoriales ou de leurs groupements au capital d'une société d'économie mixte hydroélectrique, et notamment leurs concours financiers, sont régies par les dispositions du titre II du cinquième livre de la première partie du code général des collectivités territoriales, sous réserve des dispositions de la présente section.</w:t>
      </w:r>
    </w:p>
    <w:p w:rsidR="00863B08" w:rsidRDefault="00863B08" w:rsidP="00863B08">
      <w:pPr>
        <w:pStyle w:val="NormalWeb"/>
      </w:pPr>
      <w:r>
        <w:t xml:space="preserve">« IV. - Si l'Etat le leur demande et si elles y consentent, </w:t>
      </w:r>
      <w:r w:rsidRPr="00402BEE">
        <w:rPr>
          <w:highlight w:val="yellow"/>
        </w:rPr>
        <w:t>d'autres personnes morales de droit public et des entreprises ou organismes dont le capital est exclusivement détenu par des personnes morales de droit public, qualifiés de partenaires publics, peuvent également devenir actionnaires de la société d'économie mixte hydroélectrique</w:t>
      </w:r>
      <w:r>
        <w:t>.</w:t>
      </w:r>
    </w:p>
    <w:p w:rsidR="00863B08" w:rsidRDefault="00863B08" w:rsidP="00863B08">
      <w:pPr>
        <w:pStyle w:val="NormalWeb"/>
      </w:pPr>
      <w:r>
        <w:t xml:space="preserve">« V. - Les statuts de la société d'économie mixte hydroélectrique </w:t>
      </w:r>
      <w:r w:rsidRPr="00402BEE">
        <w:rPr>
          <w:highlight w:val="yellow"/>
        </w:rPr>
        <w:t>ou un pacte d'actionnaires</w:t>
      </w:r>
      <w:r>
        <w:t xml:space="preserve"> fixent le nombre de sièges d'administrateur ou de membres du conseil de surveillance attribués à chaque actionnaire. </w:t>
      </w:r>
    </w:p>
    <w:p w:rsidR="00863B08" w:rsidRDefault="00863B08" w:rsidP="00863B08">
      <w:pPr>
        <w:pStyle w:val="NormalWeb"/>
      </w:pPr>
      <w:r>
        <w:t xml:space="preserve">« </w:t>
      </w:r>
      <w:r w:rsidRPr="00A25875">
        <w:rPr>
          <w:b/>
          <w:highlight w:val="yellow"/>
          <w:u w:val="single"/>
        </w:rPr>
        <w:t>L'Etat et, le cas échéant, les collectivités territoriales mentionnées au III et les partenaires publics mentionnés au IV détiennent conjointement 34 % au moins du capital de la société</w:t>
      </w:r>
      <w:r>
        <w:t xml:space="preserve"> et 34 %. </w:t>
      </w:r>
      <w:proofErr w:type="gramStart"/>
      <w:r>
        <w:t>au</w:t>
      </w:r>
      <w:proofErr w:type="gramEnd"/>
      <w:r>
        <w:t xml:space="preserve"> moins des droits de vote dans les organes délibérants. La part du capital et des droits de vote détenue par l'actionnaire opérateur ne peut être inférieure à 34 %.</w:t>
      </w:r>
    </w:p>
    <w:p w:rsidR="00863B08" w:rsidRDefault="00863B08" w:rsidP="00863B08">
      <w:pPr>
        <w:pStyle w:val="NormalWeb"/>
      </w:pPr>
      <w:r>
        <w:t>« Les règles régissant l'évolution du capital de la société d'économie mixte hydroélectrique sont déterminées par les statuts de la société ou par le pacte d'actionnaires. Ces règles ne peuvent faire obstacle à ce que l'Etat reste actionnaire de la société pendant toute la durée de la concession.</w:t>
      </w:r>
    </w:p>
    <w:p w:rsidR="00863B08" w:rsidRDefault="00863B08" w:rsidP="00863B08">
      <w:pPr>
        <w:pStyle w:val="NormalWeb"/>
      </w:pPr>
      <w:r>
        <w:t>« VI. - La société d'économie mixte hydroélectrique est dissoute de plein droit au terme de l'exécution de la concession ou à la suite de sa résiliation.</w:t>
      </w:r>
    </w:p>
    <w:p w:rsidR="00863B08" w:rsidRDefault="00863B08" w:rsidP="00863B08">
      <w:pPr>
        <w:pStyle w:val="NormalWeb"/>
      </w:pPr>
      <w:r>
        <w:t xml:space="preserve">« Art. L. 521-19. - Les modalités d'association à l'Etat des collectivités territoriales et des partenaires publics au sein de la société d'économie mixte hydroélectrique en application des </w:t>
      </w:r>
      <w:r>
        <w:lastRenderedPageBreak/>
        <w:t xml:space="preserve">III et IV de l'article L.521-18 font l'objet d'un accord préalable à la sélection de l'actionnaire opérateur. </w:t>
      </w:r>
    </w:p>
    <w:p w:rsidR="00863B08" w:rsidRDefault="00863B08" w:rsidP="00863B08">
      <w:pPr>
        <w:pStyle w:val="NormalWeb"/>
      </w:pPr>
      <w:r>
        <w:t>« Cet accord préalable comporte notamment :</w:t>
      </w:r>
    </w:p>
    <w:p w:rsidR="00863B08" w:rsidRDefault="00863B08" w:rsidP="00863B08">
      <w:pPr>
        <w:pStyle w:val="NormalWeb"/>
      </w:pPr>
      <w:r>
        <w:t>« 1° Les principales caractéristiques de la société d'économie mixte hydroélectrique : la part de capital que l'Etat, les collectivités territoriales ou de leurs groupements et les partenaires publics souhaitent détenir ; les règles de gouvernance et les modalités de contrôle dont l'Etat, les collectivités territoriales et les partenaires publics souhaitent disposer sur l'activité de la société définies, le cas échéant, dans le pacte d'actionnaires ; les règles de dévolution des actif et passif de la société lors de sa dissolution ;</w:t>
      </w:r>
    </w:p>
    <w:p w:rsidR="00863B08" w:rsidRDefault="00863B08" w:rsidP="00863B08">
      <w:pPr>
        <w:pStyle w:val="NormalWeb"/>
      </w:pPr>
      <w:r>
        <w:t>« 2° Une indication sur le montant d'investissements que l'Etat, les collectivités territoriales et les partenaires publics consentiront en fonction des coûts des projets présentés par les candidats.</w:t>
      </w:r>
    </w:p>
    <w:p w:rsidR="00863B08" w:rsidRDefault="00863B08" w:rsidP="00863B08">
      <w:pPr>
        <w:pStyle w:val="NormalWeb"/>
      </w:pPr>
      <w:r>
        <w:t>« Les collectivités territoriales approuvent les modalités de leur participation par délibération de leur assemblée délibérante ou de leur organe délibérant.</w:t>
      </w:r>
    </w:p>
    <w:p w:rsidR="00863B08" w:rsidRDefault="00863B08" w:rsidP="00863B08">
      <w:pPr>
        <w:pStyle w:val="NormalWeb"/>
      </w:pPr>
      <w:r>
        <w:t xml:space="preserve">« Art. L. 521-20. - I. - </w:t>
      </w:r>
      <w:r w:rsidRPr="00402BEE">
        <w:rPr>
          <w:highlight w:val="yellow"/>
        </w:rPr>
        <w:t xml:space="preserve">La sélection de l'actionnaire opérateur mentionné à l'article L. 521 8 et l'attribution à la société d'économie mixte hydroélectrique de la concession interviennent au terme d'une </w:t>
      </w:r>
      <w:r w:rsidRPr="00402BEE">
        <w:rPr>
          <w:b/>
          <w:highlight w:val="yellow"/>
          <w:u w:val="single"/>
        </w:rPr>
        <w:t>procédure unique d'appel public à la concurrence</w:t>
      </w:r>
      <w:r>
        <w:t xml:space="preserve"> qui respecte les mêmes règles et critères d'attribution que la procédure prévue à l'article L. 521-6 et qui est conduite par l'Etat selon des modalités définies par décret en Conseil d'Etat.</w:t>
      </w:r>
    </w:p>
    <w:p w:rsidR="00863B08" w:rsidRDefault="00863B08" w:rsidP="00863B08">
      <w:pPr>
        <w:pStyle w:val="NormalWeb"/>
      </w:pPr>
      <w:r>
        <w:t>« II. - Dans le cadre des formalités de publicité prescrites par le décret prévu au I, l'Etat porte à la connaissance de l'ensemble des candidats les principales conditions qu'il a définies pour la conclusion de la concession avec la société d'économie mixte hydroélectrique.</w:t>
      </w:r>
    </w:p>
    <w:p w:rsidR="00863B08" w:rsidRDefault="00863B08" w:rsidP="00863B08">
      <w:pPr>
        <w:pStyle w:val="NormalWeb"/>
      </w:pPr>
      <w:r>
        <w:t>« Ces conditions portent notamment sur :</w:t>
      </w:r>
    </w:p>
    <w:p w:rsidR="00863B08" w:rsidRDefault="00863B08" w:rsidP="00863B08">
      <w:pPr>
        <w:pStyle w:val="NormalWeb"/>
      </w:pPr>
      <w:r>
        <w:t>« 1° Les modalités d'association de l'Etat, des collectivités territoriales et des partenaires publics au sein de la société d'économie mixte hydroélectrique, telles qu'elles ont été définies dans l'accord préalable mentionné à l'article L. 521-19 ;</w:t>
      </w:r>
    </w:p>
    <w:p w:rsidR="00863B08" w:rsidRDefault="00863B08" w:rsidP="00863B08">
      <w:pPr>
        <w:pStyle w:val="NormalWeb"/>
      </w:pPr>
      <w:r>
        <w:t xml:space="preserve">« 2° Les projets de statuts de la société d'économie mixte hydroélectrique à créer, ainsi que l'ensemble des éléments appelés à régir la relation entre l'actionnaire opérateur et l'Etat, les collectivités territoriales et les partenaires publics qui seront actionnaires de cette société d'économie mixte; </w:t>
      </w:r>
    </w:p>
    <w:p w:rsidR="00863B08" w:rsidRDefault="00863B08" w:rsidP="00863B08">
      <w:pPr>
        <w:pStyle w:val="NormalWeb"/>
      </w:pPr>
      <w:r>
        <w:t>« 3° Les caractéristiques principales de la concession qui sera conclue entre l'Etat et la société d'économie mixte hydroélectrique et du cahier des charges qui lui sera annexé ;</w:t>
      </w:r>
    </w:p>
    <w:p w:rsidR="00863B08" w:rsidRDefault="00863B08" w:rsidP="00863B08">
      <w:pPr>
        <w:pStyle w:val="NormalWeb"/>
      </w:pPr>
      <w:r>
        <w:t>« 4° Les modalités selon lesquelles la société d'économie mixte hydroélectrique pourra conclure un ou plusieurs contrats concourant à l'exécution de la concession, et notamment des contrats de gré à gré avec l'actionnaire opérateur ou les filiales qui lui sont liées.</w:t>
      </w:r>
    </w:p>
    <w:p w:rsidR="00863B08" w:rsidRDefault="00863B08" w:rsidP="00863B08">
      <w:pPr>
        <w:pStyle w:val="NormalWeb"/>
      </w:pPr>
      <w:r>
        <w:t xml:space="preserve">« III. - Les offres des candidats indiquent, selon les modalités définies par l'Etat lors de la procédure de mise en concurrence, les moyens techniques et financiers qu'ils s'engagent à apporter à la société d'économie mixte hydroélectrique pour lui permettre d'assurer l'exécution </w:t>
      </w:r>
      <w:r>
        <w:lastRenderedPageBreak/>
        <w:t>de la concession, ainsi que les contrats qui devront être conclus par cette société pour la réalisation de sa mission.</w:t>
      </w:r>
    </w:p>
    <w:p w:rsidR="00863B08" w:rsidRDefault="00863B08" w:rsidP="00863B08">
      <w:pPr>
        <w:pStyle w:val="NormalWeb"/>
      </w:pPr>
      <w:r>
        <w:t>« IV - Ne peuvent soumissionner à la procédure de mise en concurrence prévue au présent article les personnes mentionnées à l'article 8 de l'ordonnance n° 2005-649 du 6 juin 2005 relative aux marchés passés par certaines personnes publiques ou privées non soumises au code des marchés publics. »</w:t>
      </w:r>
    </w:p>
    <w:p w:rsidR="00863B08" w:rsidRDefault="00863B08" w:rsidP="00863B08">
      <w:pPr>
        <w:pStyle w:val="NormalWeb"/>
      </w:pPr>
      <w:r>
        <w:t>II. - Après le premier alinéa de l'article L. 551-1 du code de justice administrative, il est inséré un alinéa ainsi rédigé :</w:t>
      </w:r>
    </w:p>
    <w:p w:rsidR="00863B08" w:rsidRDefault="00863B08" w:rsidP="00863B08">
      <w:pPr>
        <w:pStyle w:val="NormalWeb"/>
      </w:pPr>
      <w:r>
        <w:t>« Il peut également être saisi en cas de manquement à ces obligations auxquelles sont soumises, en application de l'article L. 521-18 du code de l'énergie, la sélection de l'actionnaire opérateur d'une société d'économie mixte hydroélectrique et la désignation de l'attributaire de la concession. »</w:t>
      </w:r>
    </w:p>
    <w:p w:rsidR="00F0357F" w:rsidRDefault="00F0357F"/>
    <w:sectPr w:rsidR="00F0357F" w:rsidSect="00F035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63B08"/>
    <w:rsid w:val="00184522"/>
    <w:rsid w:val="002039B2"/>
    <w:rsid w:val="002E25A2"/>
    <w:rsid w:val="00402BEE"/>
    <w:rsid w:val="005F14F1"/>
    <w:rsid w:val="00863B08"/>
    <w:rsid w:val="00A25875"/>
    <w:rsid w:val="00E06C20"/>
    <w:rsid w:val="00F035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iCs/>
        <w:color w:val="000000"/>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3B08"/>
    <w:pPr>
      <w:spacing w:before="100" w:beforeAutospacing="1" w:after="100" w:afterAutospacing="1" w:line="240" w:lineRule="auto"/>
    </w:pPr>
    <w:rPr>
      <w:rFonts w:eastAsia="Times New Roman"/>
      <w:i w:val="0"/>
      <w:iCs w:val="0"/>
      <w:color w:val="auto"/>
      <w:sz w:val="24"/>
      <w:szCs w:val="24"/>
      <w:lang w:eastAsia="fr-FR"/>
    </w:rPr>
  </w:style>
  <w:style w:type="character" w:styleId="Lienhypertexte">
    <w:name w:val="Hyperlink"/>
    <w:basedOn w:val="Policepardfaut"/>
    <w:uiPriority w:val="99"/>
    <w:unhideWhenUsed/>
    <w:rsid w:val="00863B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1573750">
      <w:bodyDiv w:val="1"/>
      <w:marLeft w:val="0"/>
      <w:marRight w:val="0"/>
      <w:marTop w:val="0"/>
      <w:marBottom w:val="0"/>
      <w:divBdr>
        <w:top w:val="none" w:sz="0" w:space="0" w:color="auto"/>
        <w:left w:val="none" w:sz="0" w:space="0" w:color="auto"/>
        <w:bottom w:val="none" w:sz="0" w:space="0" w:color="auto"/>
        <w:right w:val="none" w:sz="0" w:space="0" w:color="auto"/>
      </w:divBdr>
    </w:div>
    <w:div w:id="903832371">
      <w:bodyDiv w:val="1"/>
      <w:marLeft w:val="0"/>
      <w:marRight w:val="0"/>
      <w:marTop w:val="0"/>
      <w:marBottom w:val="0"/>
      <w:divBdr>
        <w:top w:val="none" w:sz="0" w:space="0" w:color="auto"/>
        <w:left w:val="none" w:sz="0" w:space="0" w:color="auto"/>
        <w:bottom w:val="none" w:sz="0" w:space="0" w:color="auto"/>
        <w:right w:val="none" w:sz="0" w:space="0" w:color="auto"/>
      </w:divBdr>
    </w:div>
    <w:div w:id="927423563">
      <w:bodyDiv w:val="1"/>
      <w:marLeft w:val="0"/>
      <w:marRight w:val="0"/>
      <w:marTop w:val="0"/>
      <w:marBottom w:val="0"/>
      <w:divBdr>
        <w:top w:val="none" w:sz="0" w:space="0" w:color="auto"/>
        <w:left w:val="none" w:sz="0" w:space="0" w:color="auto"/>
        <w:bottom w:val="none" w:sz="0" w:space="0" w:color="auto"/>
        <w:right w:val="none" w:sz="0" w:space="0" w:color="auto"/>
      </w:divBdr>
    </w:div>
    <w:div w:id="1020667374">
      <w:bodyDiv w:val="1"/>
      <w:marLeft w:val="0"/>
      <w:marRight w:val="0"/>
      <w:marTop w:val="0"/>
      <w:marBottom w:val="0"/>
      <w:divBdr>
        <w:top w:val="none" w:sz="0" w:space="0" w:color="auto"/>
        <w:left w:val="none" w:sz="0" w:space="0" w:color="auto"/>
        <w:bottom w:val="none" w:sz="0" w:space="0" w:color="auto"/>
        <w:right w:val="none" w:sz="0" w:space="0" w:color="auto"/>
      </w:divBdr>
    </w:div>
    <w:div w:id="1127119070">
      <w:bodyDiv w:val="1"/>
      <w:marLeft w:val="0"/>
      <w:marRight w:val="0"/>
      <w:marTop w:val="0"/>
      <w:marBottom w:val="0"/>
      <w:divBdr>
        <w:top w:val="none" w:sz="0" w:space="0" w:color="auto"/>
        <w:left w:val="none" w:sz="0" w:space="0" w:color="auto"/>
        <w:bottom w:val="none" w:sz="0" w:space="0" w:color="auto"/>
        <w:right w:val="none" w:sz="0" w:space="0" w:color="auto"/>
      </w:divBdr>
    </w:div>
    <w:div w:id="17737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2253</Words>
  <Characters>12393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3</cp:revision>
  <dcterms:created xsi:type="dcterms:W3CDTF">2015-08-01T15:24:00Z</dcterms:created>
  <dcterms:modified xsi:type="dcterms:W3CDTF">2015-08-03T20:16:00Z</dcterms:modified>
</cp:coreProperties>
</file>